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445AE" w14:textId="0E4EFA47" w:rsidR="008D3556" w:rsidRPr="008D3556" w:rsidRDefault="002A02FB" w:rsidP="008D3556">
      <w:pPr>
        <w:rPr>
          <w:b/>
          <w:bCs/>
        </w:rPr>
      </w:pPr>
      <w:r>
        <w:rPr>
          <w:b/>
          <w:bCs/>
        </w:rPr>
        <w:t>Luonnon monimuotoisuutta vaalitaan</w:t>
      </w:r>
    </w:p>
    <w:p w14:paraId="4D73E9CD" w14:textId="6116A27A" w:rsidR="009175F2" w:rsidRDefault="00E21E24" w:rsidP="00924FF5">
      <w:pPr>
        <w:pStyle w:val="Luettelokappale"/>
        <w:numPr>
          <w:ilvl w:val="0"/>
          <w:numId w:val="5"/>
        </w:numPr>
      </w:pPr>
      <w:r>
        <w:t>Ilomantsin k</w:t>
      </w:r>
      <w:r w:rsidR="009175F2">
        <w:t xml:space="preserve">unta laatii luonnon monimuotoisuusohjelman eli </w:t>
      </w:r>
      <w:proofErr w:type="spellStart"/>
      <w:r w:rsidR="009175F2">
        <w:t>LUMOn</w:t>
      </w:r>
      <w:proofErr w:type="spellEnd"/>
      <w:r w:rsidR="009175F2">
        <w:t>, jossa</w:t>
      </w:r>
      <w:r>
        <w:t xml:space="preserve"> t</w:t>
      </w:r>
      <w:r w:rsidR="009175F2">
        <w:t>urvataan lähiluontoalueet ja parannetaan luonnon monimuotoisuutta</w:t>
      </w:r>
      <w:r w:rsidR="005E6F56">
        <w:t xml:space="preserve"> ja v</w:t>
      </w:r>
      <w:r w:rsidR="009175F2">
        <w:t>aalitaan monimuotoisuutta ja luontoarvoja kaikissa elinympäristöissä ja rakennetussa ympäristössä.</w:t>
      </w:r>
    </w:p>
    <w:p w14:paraId="72DD49E4" w14:textId="2956F97D" w:rsidR="009175F2" w:rsidRDefault="00E21E24" w:rsidP="00924FF5">
      <w:pPr>
        <w:pStyle w:val="Luettelokappale"/>
        <w:numPr>
          <w:ilvl w:val="0"/>
          <w:numId w:val="5"/>
        </w:numPr>
      </w:pPr>
      <w:r>
        <w:t>Ilomantsin kunta sitoutuu</w:t>
      </w:r>
      <w:r w:rsidR="009175F2">
        <w:t xml:space="preserve"> luontokadon pysäyttämiseen</w:t>
      </w:r>
      <w:r>
        <w:t>. Kunta laatii</w:t>
      </w:r>
      <w:r w:rsidR="009175F2">
        <w:t xml:space="preserve"> </w:t>
      </w:r>
      <w:r w:rsidR="00F37647">
        <w:t>suunnitelman</w:t>
      </w:r>
      <w:r w:rsidR="009175F2">
        <w:t xml:space="preserve"> siitä, miten kunta saavuttaa vuoteen 2030 mennessä maa- ja vesialueilla EU:n biodiversiteettistrategian ja YK:n Kunming-Montrealin monimuotoisuuskehyksen mukaisen 30 prosentin suojelutavoitteen.</w:t>
      </w:r>
      <w:r w:rsidR="00F37647">
        <w:t xml:space="preserve"> </w:t>
      </w:r>
    </w:p>
    <w:p w14:paraId="428D1E4E" w14:textId="25ADAD25" w:rsidR="009175F2" w:rsidRDefault="009175F2" w:rsidP="00924FF5">
      <w:pPr>
        <w:pStyle w:val="Luettelokappale"/>
        <w:numPr>
          <w:ilvl w:val="0"/>
          <w:numId w:val="5"/>
        </w:numPr>
      </w:pPr>
      <w:r>
        <w:t>Kaavojen laatimisen ja päivittämisen yhteydessä vähintään kaikkien muuttavaa maankäyttöä edustavien kaavavarausten ja niiden lähiympäristön olennaiset luontoarvot selvitetään. Tiedot tallennetaan laji.fi palveluun.</w:t>
      </w:r>
    </w:p>
    <w:p w14:paraId="68750B24" w14:textId="685D7FBE" w:rsidR="009175F2" w:rsidRDefault="00663590" w:rsidP="00924FF5">
      <w:pPr>
        <w:pStyle w:val="Luettelokappale"/>
        <w:numPr>
          <w:ilvl w:val="0"/>
          <w:numId w:val="5"/>
        </w:numPr>
      </w:pPr>
      <w:r>
        <w:t>Ilomantsin k</w:t>
      </w:r>
      <w:r w:rsidR="009175F2">
        <w:t>unta kompensoi aiheuttamansa luontohaitan luonnonsuojelulain mukaisesti joko kunnan omilla mailla tai toisaalla.</w:t>
      </w:r>
    </w:p>
    <w:p w14:paraId="6C47D323" w14:textId="4D6E08C4" w:rsidR="009175F2" w:rsidRDefault="001E5AB0" w:rsidP="00924FF5">
      <w:pPr>
        <w:pStyle w:val="Luettelokappale"/>
        <w:numPr>
          <w:ilvl w:val="0"/>
          <w:numId w:val="5"/>
        </w:numPr>
      </w:pPr>
      <w:r>
        <w:t>Ilomantsin k</w:t>
      </w:r>
      <w:r w:rsidR="009175F2">
        <w:t>unta ei puolla malminetsintälupia alueilla, joilla siitä aiheutuisi riskejä ympäristölle. Kaivostoimintaa ei tule kaavoittaa tärkeiden luontokohteiden läheisyyteen tai siten, että siitä saattaa aiheutua haittaa ympäristölle vuosien tai satojen vuosien pituisella aikavälillä.</w:t>
      </w:r>
    </w:p>
    <w:p w14:paraId="6CB74309" w14:textId="3396B548" w:rsidR="005B6AAE" w:rsidRDefault="005B6AAE" w:rsidP="00924FF5">
      <w:pPr>
        <w:pStyle w:val="Luettelokappale"/>
        <w:numPr>
          <w:ilvl w:val="0"/>
          <w:numId w:val="5"/>
        </w:numPr>
      </w:pPr>
      <w:r>
        <w:t>Ilomantsin kunta edistää Petkeljärven kansallispuiston laajentamista Petkeljärven-</w:t>
      </w:r>
      <w:proofErr w:type="spellStart"/>
      <w:r>
        <w:t>Putkelanharjun</w:t>
      </w:r>
      <w:proofErr w:type="spellEnd"/>
      <w:r>
        <w:t xml:space="preserve"> Natura-alueelle. </w:t>
      </w:r>
    </w:p>
    <w:p w14:paraId="330BE925" w14:textId="30CA9463" w:rsidR="0030211F" w:rsidRDefault="00A12483" w:rsidP="00924FF5">
      <w:pPr>
        <w:pStyle w:val="Luettelokappale"/>
        <w:numPr>
          <w:ilvl w:val="0"/>
          <w:numId w:val="5"/>
        </w:numPr>
      </w:pPr>
      <w:r>
        <w:t>Ilomantsin kunta pitää huolen siitä, että</w:t>
      </w:r>
      <w:r w:rsidR="00E239DE">
        <w:t xml:space="preserve"> </w:t>
      </w:r>
      <w:r w:rsidR="00F27343">
        <w:t>Ilomantsissa ei tuhota</w:t>
      </w:r>
      <w:r w:rsidR="00E239DE">
        <w:t xml:space="preserve"> tulevaisuuden luontomatkailupotentiaalia</w:t>
      </w:r>
      <w:r w:rsidR="00F56EBD">
        <w:t>.</w:t>
      </w:r>
    </w:p>
    <w:p w14:paraId="1A78C4DA" w14:textId="2E04C2B3" w:rsidR="009175F2" w:rsidRPr="001E5AB0" w:rsidRDefault="009175F2" w:rsidP="009175F2">
      <w:pPr>
        <w:rPr>
          <w:b/>
          <w:bCs/>
        </w:rPr>
      </w:pPr>
      <w:r w:rsidRPr="001E5AB0">
        <w:rPr>
          <w:b/>
          <w:bCs/>
        </w:rPr>
        <w:t>Ilmastotoimet osaksi ihmisten arkea ja päätöksentekoa</w:t>
      </w:r>
    </w:p>
    <w:p w14:paraId="673D9E12" w14:textId="0043C045" w:rsidR="009175F2" w:rsidRDefault="001E5AB0" w:rsidP="00924FF5">
      <w:pPr>
        <w:pStyle w:val="Luettelokappale"/>
        <w:numPr>
          <w:ilvl w:val="0"/>
          <w:numId w:val="6"/>
        </w:numPr>
      </w:pPr>
      <w:r>
        <w:t>Ilomantsin ku</w:t>
      </w:r>
      <w:r w:rsidR="009175F2">
        <w:t>nta laatii ilmastosuunnitelman, jossa se sitoutuu vähintään ilmastoneutraaliuteen vuoteen 2035 mennessä ja ilmastonegatiivisuuteen sen jälkeen. Suunnitelma kattaa fossiilisten päästöjen vähentämisen, hiilinielujen vahvistamisen sekä ilmaston kuumenemiseen sopeutumisen. Suunnitelma sisältää aikataulun fossiilisista polttoaineista ja turpeesta luopumiseksi sekä toimet energian säästämiseksi.</w:t>
      </w:r>
    </w:p>
    <w:p w14:paraId="41E6196A" w14:textId="021A2A79" w:rsidR="009175F2" w:rsidRDefault="00BA4B89" w:rsidP="00924FF5">
      <w:pPr>
        <w:pStyle w:val="Luettelokappale"/>
        <w:numPr>
          <w:ilvl w:val="0"/>
          <w:numId w:val="6"/>
        </w:numPr>
      </w:pPr>
      <w:r>
        <w:t>Ilomantsin k</w:t>
      </w:r>
      <w:r w:rsidR="009175F2">
        <w:t xml:space="preserve">unta ottaa käyttöön kestävää uusiutuvaa energiaa, joka täyttää </w:t>
      </w:r>
      <w:proofErr w:type="spellStart"/>
      <w:r w:rsidR="009175F2">
        <w:t>EKOenergian</w:t>
      </w:r>
      <w:proofErr w:type="spellEnd"/>
      <w:r w:rsidR="009175F2">
        <w:t xml:space="preserve"> kriteerit tai muut vastaavat vaatimukset. Kunta vähentää puupolttoaineiden käyttöä ja sitoutuu ainoastaan ilmaston ja luonnon kannalta kestävien jakeiden polttoon.</w:t>
      </w:r>
    </w:p>
    <w:p w14:paraId="3369E188" w14:textId="4E34DCFE" w:rsidR="009175F2" w:rsidRDefault="009175F2" w:rsidP="00924FF5">
      <w:pPr>
        <w:pStyle w:val="Luettelokappale"/>
        <w:numPr>
          <w:ilvl w:val="0"/>
          <w:numId w:val="6"/>
        </w:numPr>
      </w:pPr>
      <w:r>
        <w:t>Vihreän siirtymän hankkeet eivät saa aiheuttaa vesistöjen pilaantumista, vähäistä suurempaa metsäkatoa tai maaperän laadun ja hiilipitoisuuden heikkenemistä. Kunta varmistaa, että asukkailla on mahdollisuus vaikuttaa hankkeisiin, hankkeet tuottavat ilmastohyötyjä ja eivät ole ristiriidassa luonnon monimuotoisuuden vaalimisen kanssa.</w:t>
      </w:r>
    </w:p>
    <w:p w14:paraId="4D48F923" w14:textId="2A775833" w:rsidR="009175F2" w:rsidRDefault="00BA4B89" w:rsidP="00924FF5">
      <w:pPr>
        <w:pStyle w:val="Luettelokappale"/>
        <w:numPr>
          <w:ilvl w:val="0"/>
          <w:numId w:val="6"/>
        </w:numPr>
      </w:pPr>
      <w:r>
        <w:t>Ilomantsin k</w:t>
      </w:r>
      <w:r w:rsidR="009175F2">
        <w:t xml:space="preserve">unta varmistaa, että olemassa olevaa rakennuskantaa hyödynnetään tehokkaasti, korjataan ja huolletaan. Rakentamisessa edistetään kiertotaloutta ja energiatehokkuutta. Rakennuskantaa hyödynnetään tehokkaasti rakennusten käyttötapoja muuttamalla. Rakentamisessa lisätään kiertotalousmateriaalien käyttöä. </w:t>
      </w:r>
    </w:p>
    <w:p w14:paraId="02966F57" w14:textId="2C927C5A" w:rsidR="009175F2" w:rsidRDefault="005B6AAE" w:rsidP="00924FF5">
      <w:pPr>
        <w:pStyle w:val="Luettelokappale"/>
        <w:numPr>
          <w:ilvl w:val="0"/>
          <w:numId w:val="6"/>
        </w:numPr>
      </w:pPr>
      <w:r>
        <w:t>Ilomantsin k</w:t>
      </w:r>
      <w:r w:rsidR="009175F2">
        <w:t>unta siirtyy kohti kohtuutaloutta</w:t>
      </w:r>
      <w:r w:rsidR="00125781">
        <w:t xml:space="preserve">. </w:t>
      </w:r>
      <w:r w:rsidR="009175F2">
        <w:t>Hankintaohjeistukseen sisällytetään kestävyyteen ja vastuullisuuteen liittyvät ohjeet.</w:t>
      </w:r>
      <w:r w:rsidR="00125781">
        <w:t xml:space="preserve"> K</w:t>
      </w:r>
      <w:r w:rsidR="009175F2">
        <w:t>unnan rahavirrat kuten sijoitukset, saatetaan kestäviin uomiin ja irti fossiilisista polttoaineista ja turpeesta.</w:t>
      </w:r>
    </w:p>
    <w:p w14:paraId="2DB94184" w14:textId="77777777" w:rsidR="00924FF5" w:rsidRDefault="00924FF5" w:rsidP="00924FF5"/>
    <w:p w14:paraId="2AB6BC04" w14:textId="77777777" w:rsidR="00924FF5" w:rsidRDefault="00924FF5" w:rsidP="00924FF5"/>
    <w:p w14:paraId="4AD33AA3" w14:textId="77777777" w:rsidR="002E3971" w:rsidRDefault="002E3971" w:rsidP="00A12483">
      <w:pPr>
        <w:pStyle w:val="Luettelokappale"/>
      </w:pPr>
    </w:p>
    <w:p w14:paraId="359D57F7" w14:textId="7A4B4672" w:rsidR="009175F2" w:rsidRPr="005B6AAE" w:rsidRDefault="002E3971" w:rsidP="009175F2">
      <w:pPr>
        <w:rPr>
          <w:b/>
          <w:bCs/>
        </w:rPr>
      </w:pPr>
      <w:r>
        <w:rPr>
          <w:b/>
          <w:bCs/>
        </w:rPr>
        <w:lastRenderedPageBreak/>
        <w:t>M</w:t>
      </w:r>
      <w:r w:rsidR="009175F2" w:rsidRPr="005B6AAE">
        <w:rPr>
          <w:b/>
          <w:bCs/>
        </w:rPr>
        <w:t>etsiä hoidetaan ilmasto- ja monimuotoisuustavoitteet edellä</w:t>
      </w:r>
    </w:p>
    <w:p w14:paraId="09CD3903" w14:textId="3BA90C64" w:rsidR="009175F2" w:rsidRDefault="009175F2" w:rsidP="00924FF5">
      <w:pPr>
        <w:pStyle w:val="Luettelokappale"/>
        <w:numPr>
          <w:ilvl w:val="0"/>
          <w:numId w:val="7"/>
        </w:numPr>
      </w:pPr>
      <w:r>
        <w:t xml:space="preserve">Metsien hoidon tavoitteena on monimuotoisuuden ja hiilivarastojen suojelu, ulkoilu ja virkistys. </w:t>
      </w:r>
      <w:r w:rsidR="000A3596">
        <w:t>Ilomantsin k</w:t>
      </w:r>
      <w:r>
        <w:t>unnan metsäomaisuuden euromääräisistä hakkuutuottovaatimuksista luovutaan. Metsien käytön ohjaus siirretään kunnassa ympäristötoimen vastuulle.</w:t>
      </w:r>
    </w:p>
    <w:p w14:paraId="32375981" w14:textId="036D9F02" w:rsidR="006002E1" w:rsidRDefault="000A3596" w:rsidP="00924FF5">
      <w:pPr>
        <w:pStyle w:val="Luettelokappale"/>
        <w:numPr>
          <w:ilvl w:val="0"/>
          <w:numId w:val="7"/>
        </w:numPr>
      </w:pPr>
      <w:r>
        <w:t>Ilomantsin k</w:t>
      </w:r>
      <w:r w:rsidR="009175F2">
        <w:t>unta suojelee ja lisää hiilinieluja ja -varastoja turvemailla, metsissä ja maatalousmailla.</w:t>
      </w:r>
      <w:r w:rsidR="006002E1">
        <w:t xml:space="preserve"> H</w:t>
      </w:r>
      <w:r w:rsidR="009175F2">
        <w:t>akkuumääriä vähennetään kunnan omistamissa metsissä.</w:t>
      </w:r>
      <w:r w:rsidR="006002E1">
        <w:t xml:space="preserve"> Hakkuita tai metsänhoitotöitä ei tehdä lintujen pesimäaikaan.</w:t>
      </w:r>
      <w:r w:rsidR="006F324E">
        <w:t xml:space="preserve"> Ilomantsin kunnan</w:t>
      </w:r>
      <w:r w:rsidR="006F324E" w:rsidRPr="006F324E">
        <w:t xml:space="preserve"> metsät FSC-sertifioida</w:t>
      </w:r>
      <w:r w:rsidR="006F324E">
        <w:t>an n</w:t>
      </w:r>
      <w:r w:rsidR="006F324E" w:rsidRPr="006F324E">
        <w:t>ykyisen PEFC-sertifikaatin lisäksi</w:t>
      </w:r>
      <w:r w:rsidR="006F324E">
        <w:t>.</w:t>
      </w:r>
    </w:p>
    <w:p w14:paraId="1B104DCC" w14:textId="40B25A16" w:rsidR="009175F2" w:rsidRDefault="000A3596" w:rsidP="00924FF5">
      <w:pPr>
        <w:pStyle w:val="Luettelokappale"/>
        <w:numPr>
          <w:ilvl w:val="0"/>
          <w:numId w:val="7"/>
        </w:numPr>
      </w:pPr>
      <w:r>
        <w:t>Kunnan</w:t>
      </w:r>
      <w:r w:rsidR="009175F2">
        <w:t xml:space="preserve"> talousmets</w:t>
      </w:r>
      <w:r>
        <w:t xml:space="preserve">issä </w:t>
      </w:r>
      <w:r w:rsidR="009175F2">
        <w:t xml:space="preserve">siirrytään </w:t>
      </w:r>
      <w:r>
        <w:t>mahdollisuuksien muka</w:t>
      </w:r>
      <w:r w:rsidR="009175F2">
        <w:t>a</w:t>
      </w:r>
      <w:r>
        <w:t>n</w:t>
      </w:r>
      <w:r w:rsidR="009175F2">
        <w:t xml:space="preserve"> jatkuvapeitteiseen metsänkasvatukseen, luovutaan maanmuokkauksista ja kiertoaikoja pidennetään. Metsäojia ei kunnosteta.</w:t>
      </w:r>
    </w:p>
    <w:p w14:paraId="214EB736" w14:textId="15BB00B9" w:rsidR="009175F2" w:rsidRDefault="009175F2" w:rsidP="00924FF5">
      <w:pPr>
        <w:pStyle w:val="Luettelokappale"/>
        <w:numPr>
          <w:ilvl w:val="0"/>
          <w:numId w:val="7"/>
        </w:numPr>
      </w:pPr>
      <w:r>
        <w:t>Metsissä säilytetään ja lisätään monimuotoisuudelle arvokkaita rakennepiirteitä.</w:t>
      </w:r>
      <w:r w:rsidR="006002E1">
        <w:t xml:space="preserve"> </w:t>
      </w:r>
      <w:r>
        <w:t>Lehtipuun, lahopuun ja järeiden säästöpuiden määrää metsissä kasvatetaan suunnitelmallisesti. Hakkuiden yhteydessä ei poisteta lehtipuustoa, joka ei kelpaa talouskäyttöön.</w:t>
      </w:r>
    </w:p>
    <w:p w14:paraId="55AE6C9F" w14:textId="76F2E680" w:rsidR="009175F2" w:rsidRDefault="009175F2" w:rsidP="00924FF5">
      <w:pPr>
        <w:pStyle w:val="Luettelokappale"/>
        <w:numPr>
          <w:ilvl w:val="0"/>
          <w:numId w:val="7"/>
        </w:numPr>
      </w:pPr>
      <w:r>
        <w:t>Kunta teettää omistamissaan metsissä perusteelliset lajisto- ja luontotyyppiselvitykset. Arvokkaimmat alueet, vähintään 30 % metsien pinta-alasta, siirretään kokonaan metsätalouskäytön ulkopuolelle reiluin suojavyöhykkein.</w:t>
      </w:r>
      <w:r w:rsidR="006002E1">
        <w:t xml:space="preserve"> </w:t>
      </w:r>
      <w:r>
        <w:t>Vesistöille ja arvokkaille luontokohteille jätetään riittävät, kohteen ominaispiirteet turvaavat suojavyöhykkeet.</w:t>
      </w:r>
    </w:p>
    <w:p w14:paraId="1F89F1C5" w14:textId="6B9438E0" w:rsidR="009175F2" w:rsidRDefault="009175F2" w:rsidP="00924FF5">
      <w:pPr>
        <w:pStyle w:val="Luettelokappale"/>
        <w:numPr>
          <w:ilvl w:val="0"/>
          <w:numId w:val="7"/>
        </w:numPr>
      </w:pPr>
      <w:r>
        <w:t>Luonnontilaltaan heikentyneitä metsiä ja soita ennallistetaan</w:t>
      </w:r>
      <w:r w:rsidR="00E542BD">
        <w:t>. K</w:t>
      </w:r>
      <w:r>
        <w:t>unta laatii tätä varten suunnitelman ja aikataulun.</w:t>
      </w:r>
    </w:p>
    <w:p w14:paraId="78E048E5" w14:textId="77777777" w:rsidR="00262B38" w:rsidRDefault="00262B38" w:rsidP="004C7885"/>
    <w:p w14:paraId="3414C626" w14:textId="77777777" w:rsidR="00262B38" w:rsidRDefault="00262B38" w:rsidP="004C7885"/>
    <w:p w14:paraId="691D2981" w14:textId="77777777" w:rsidR="00CB6786" w:rsidRPr="004C7885" w:rsidRDefault="00CB6786" w:rsidP="004C7885"/>
    <w:p w14:paraId="33CC6D90" w14:textId="77777777" w:rsidR="004C7885" w:rsidRDefault="004C7885" w:rsidP="004C7885">
      <w:pPr>
        <w:pStyle w:val="Yltunniste"/>
      </w:pPr>
    </w:p>
    <w:p w14:paraId="3FC7F369" w14:textId="77777777" w:rsidR="004C7885" w:rsidRDefault="004C7885"/>
    <w:sectPr w:rsidR="004C788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27317" w14:textId="77777777" w:rsidR="00B15422" w:rsidRDefault="00B15422" w:rsidP="004C7885">
      <w:pPr>
        <w:spacing w:after="0" w:line="240" w:lineRule="auto"/>
      </w:pPr>
      <w:r>
        <w:separator/>
      </w:r>
    </w:p>
  </w:endnote>
  <w:endnote w:type="continuationSeparator" w:id="0">
    <w:p w14:paraId="439ED98D" w14:textId="77777777" w:rsidR="00B15422" w:rsidRDefault="00B15422" w:rsidP="004C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78782" w14:textId="77777777" w:rsidR="00B15422" w:rsidRDefault="00B15422" w:rsidP="004C7885">
      <w:pPr>
        <w:spacing w:after="0" w:line="240" w:lineRule="auto"/>
      </w:pPr>
      <w:r>
        <w:separator/>
      </w:r>
    </w:p>
  </w:footnote>
  <w:footnote w:type="continuationSeparator" w:id="0">
    <w:p w14:paraId="6F0AAE04" w14:textId="77777777" w:rsidR="00B15422" w:rsidRDefault="00B15422" w:rsidP="004C7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0BDF"/>
    <w:multiLevelType w:val="hybridMultilevel"/>
    <w:tmpl w:val="3A960A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106F80"/>
    <w:multiLevelType w:val="hybridMultilevel"/>
    <w:tmpl w:val="C89C9A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F825402"/>
    <w:multiLevelType w:val="hybridMultilevel"/>
    <w:tmpl w:val="352664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1AA2D64"/>
    <w:multiLevelType w:val="hybridMultilevel"/>
    <w:tmpl w:val="41B07F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52C3481"/>
    <w:multiLevelType w:val="hybridMultilevel"/>
    <w:tmpl w:val="3BF21BFE"/>
    <w:lvl w:ilvl="0" w:tplc="040B0001">
      <w:start w:val="1"/>
      <w:numFmt w:val="bullet"/>
      <w:lvlText w:val=""/>
      <w:lvlJc w:val="left"/>
      <w:pPr>
        <w:ind w:left="720" w:hanging="360"/>
      </w:pPr>
      <w:rPr>
        <w:rFonts w:ascii="Symbol" w:hAnsi="Symbol" w:hint="default"/>
      </w:rPr>
    </w:lvl>
    <w:lvl w:ilvl="1" w:tplc="3EFEF71C">
      <w:numFmt w:val="bullet"/>
      <w:lvlText w:val="–"/>
      <w:lvlJc w:val="left"/>
      <w:pPr>
        <w:ind w:left="1440" w:hanging="360"/>
      </w:pPr>
      <w:rPr>
        <w:rFonts w:ascii="Aptos" w:eastAsiaTheme="minorHAnsi" w:hAnsi="Aptos" w:cstheme="minorBid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E204156"/>
    <w:multiLevelType w:val="hybridMultilevel"/>
    <w:tmpl w:val="719AB8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ECA5915"/>
    <w:multiLevelType w:val="hybridMultilevel"/>
    <w:tmpl w:val="BCCA05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51031200">
    <w:abstractNumId w:val="6"/>
  </w:num>
  <w:num w:numId="2" w16cid:durableId="1270550694">
    <w:abstractNumId w:val="4"/>
  </w:num>
  <w:num w:numId="3" w16cid:durableId="1499886009">
    <w:abstractNumId w:val="0"/>
  </w:num>
  <w:num w:numId="4" w16cid:durableId="135224094">
    <w:abstractNumId w:val="5"/>
  </w:num>
  <w:num w:numId="5" w16cid:durableId="1500583819">
    <w:abstractNumId w:val="3"/>
  </w:num>
  <w:num w:numId="6" w16cid:durableId="1339040253">
    <w:abstractNumId w:val="1"/>
  </w:num>
  <w:num w:numId="7" w16cid:durableId="636688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8A"/>
    <w:rsid w:val="00022EFA"/>
    <w:rsid w:val="0007097F"/>
    <w:rsid w:val="0009448A"/>
    <w:rsid w:val="000A3596"/>
    <w:rsid w:val="000D113C"/>
    <w:rsid w:val="000E4571"/>
    <w:rsid w:val="00125781"/>
    <w:rsid w:val="001E5AB0"/>
    <w:rsid w:val="00242CAE"/>
    <w:rsid w:val="00262B38"/>
    <w:rsid w:val="002A02FB"/>
    <w:rsid w:val="002E3971"/>
    <w:rsid w:val="0030211F"/>
    <w:rsid w:val="00337841"/>
    <w:rsid w:val="003D0909"/>
    <w:rsid w:val="00472247"/>
    <w:rsid w:val="004A2CC8"/>
    <w:rsid w:val="004C7885"/>
    <w:rsid w:val="004D25E1"/>
    <w:rsid w:val="005B6AAE"/>
    <w:rsid w:val="005D6C5E"/>
    <w:rsid w:val="005E6F56"/>
    <w:rsid w:val="005F30A2"/>
    <w:rsid w:val="006002E1"/>
    <w:rsid w:val="00615FA0"/>
    <w:rsid w:val="00663590"/>
    <w:rsid w:val="006F324E"/>
    <w:rsid w:val="007F45B8"/>
    <w:rsid w:val="00820E92"/>
    <w:rsid w:val="008D1994"/>
    <w:rsid w:val="008D3556"/>
    <w:rsid w:val="009175F2"/>
    <w:rsid w:val="00924FF5"/>
    <w:rsid w:val="009476F1"/>
    <w:rsid w:val="009825C1"/>
    <w:rsid w:val="00A12483"/>
    <w:rsid w:val="00AE30D3"/>
    <w:rsid w:val="00B15422"/>
    <w:rsid w:val="00B40226"/>
    <w:rsid w:val="00BA4B89"/>
    <w:rsid w:val="00CB6786"/>
    <w:rsid w:val="00CD6F97"/>
    <w:rsid w:val="00D50418"/>
    <w:rsid w:val="00E21E24"/>
    <w:rsid w:val="00E239DE"/>
    <w:rsid w:val="00E542BD"/>
    <w:rsid w:val="00F27343"/>
    <w:rsid w:val="00F37647"/>
    <w:rsid w:val="00F56E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A99B"/>
  <w15:chartTrackingRefBased/>
  <w15:docId w15:val="{0FC67168-E2C7-4BDD-844E-6996501E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94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094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09448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09448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09448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09448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09448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09448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09448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09448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09448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09448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09448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09448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09448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09448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09448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09448A"/>
    <w:rPr>
      <w:rFonts w:eastAsiaTheme="majorEastAsia" w:cstheme="majorBidi"/>
      <w:color w:val="272727" w:themeColor="text1" w:themeTint="D8"/>
    </w:rPr>
  </w:style>
  <w:style w:type="paragraph" w:styleId="Otsikko">
    <w:name w:val="Title"/>
    <w:basedOn w:val="Normaali"/>
    <w:next w:val="Normaali"/>
    <w:link w:val="OtsikkoChar"/>
    <w:uiPriority w:val="10"/>
    <w:qFormat/>
    <w:rsid w:val="00094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9448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09448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09448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09448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09448A"/>
    <w:rPr>
      <w:i/>
      <w:iCs/>
      <w:color w:val="404040" w:themeColor="text1" w:themeTint="BF"/>
    </w:rPr>
  </w:style>
  <w:style w:type="paragraph" w:styleId="Luettelokappale">
    <w:name w:val="List Paragraph"/>
    <w:basedOn w:val="Normaali"/>
    <w:uiPriority w:val="34"/>
    <w:qFormat/>
    <w:rsid w:val="0009448A"/>
    <w:pPr>
      <w:ind w:left="720"/>
      <w:contextualSpacing/>
    </w:pPr>
  </w:style>
  <w:style w:type="character" w:styleId="Voimakaskorostus">
    <w:name w:val="Intense Emphasis"/>
    <w:basedOn w:val="Kappaleenoletusfontti"/>
    <w:uiPriority w:val="21"/>
    <w:qFormat/>
    <w:rsid w:val="0009448A"/>
    <w:rPr>
      <w:i/>
      <w:iCs/>
      <w:color w:val="0F4761" w:themeColor="accent1" w:themeShade="BF"/>
    </w:rPr>
  </w:style>
  <w:style w:type="paragraph" w:styleId="Erottuvalainaus">
    <w:name w:val="Intense Quote"/>
    <w:basedOn w:val="Normaali"/>
    <w:next w:val="Normaali"/>
    <w:link w:val="ErottuvalainausChar"/>
    <w:uiPriority w:val="30"/>
    <w:qFormat/>
    <w:rsid w:val="00094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09448A"/>
    <w:rPr>
      <w:i/>
      <w:iCs/>
      <w:color w:val="0F4761" w:themeColor="accent1" w:themeShade="BF"/>
    </w:rPr>
  </w:style>
  <w:style w:type="character" w:styleId="Erottuvaviittaus">
    <w:name w:val="Intense Reference"/>
    <w:basedOn w:val="Kappaleenoletusfontti"/>
    <w:uiPriority w:val="32"/>
    <w:qFormat/>
    <w:rsid w:val="0009448A"/>
    <w:rPr>
      <w:b/>
      <w:bCs/>
      <w:smallCaps/>
      <w:color w:val="0F4761" w:themeColor="accent1" w:themeShade="BF"/>
      <w:spacing w:val="5"/>
    </w:rPr>
  </w:style>
  <w:style w:type="paragraph" w:styleId="Yltunniste">
    <w:name w:val="header"/>
    <w:basedOn w:val="Normaali"/>
    <w:link w:val="YltunnisteChar"/>
    <w:uiPriority w:val="99"/>
    <w:unhideWhenUsed/>
    <w:rsid w:val="004C788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C7885"/>
  </w:style>
  <w:style w:type="paragraph" w:styleId="Alatunniste">
    <w:name w:val="footer"/>
    <w:basedOn w:val="Normaali"/>
    <w:link w:val="AlatunnisteChar"/>
    <w:uiPriority w:val="99"/>
    <w:unhideWhenUsed/>
    <w:rsid w:val="004C788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C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159783">
      <w:bodyDiv w:val="1"/>
      <w:marLeft w:val="0"/>
      <w:marRight w:val="0"/>
      <w:marTop w:val="0"/>
      <w:marBottom w:val="0"/>
      <w:divBdr>
        <w:top w:val="none" w:sz="0" w:space="0" w:color="auto"/>
        <w:left w:val="none" w:sz="0" w:space="0" w:color="auto"/>
        <w:bottom w:val="none" w:sz="0" w:space="0" w:color="auto"/>
        <w:right w:val="none" w:sz="0" w:space="0" w:color="auto"/>
      </w:divBdr>
    </w:div>
    <w:div w:id="182651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4024</Characters>
  <Application>Microsoft Office Word</Application>
  <DocSecurity>0</DocSecurity>
  <Lines>33</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vartiainen</dc:creator>
  <cp:keywords/>
  <dc:description/>
  <cp:lastModifiedBy>Heidi Koponen</cp:lastModifiedBy>
  <cp:revision>2</cp:revision>
  <dcterms:created xsi:type="dcterms:W3CDTF">2025-03-17T18:32:00Z</dcterms:created>
  <dcterms:modified xsi:type="dcterms:W3CDTF">2025-03-17T18:32:00Z</dcterms:modified>
</cp:coreProperties>
</file>